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9BF45" w14:textId="77777777" w:rsidR="00762D7E" w:rsidRPr="00762D7E" w:rsidRDefault="00762D7E" w:rsidP="00762D7E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Pr="00762D7E">
        <w:rPr>
          <w:sz w:val="32"/>
          <w:szCs w:val="32"/>
        </w:rPr>
        <w:t>Вопросы к экзамену</w:t>
      </w:r>
    </w:p>
    <w:p w14:paraId="7F60B556" w14:textId="77777777" w:rsidR="00762D7E" w:rsidRPr="00762D7E" w:rsidRDefault="00762D7E" w:rsidP="00762D7E">
      <w:pPr>
        <w:rPr>
          <w:sz w:val="32"/>
          <w:szCs w:val="32"/>
        </w:rPr>
      </w:pPr>
      <w:r w:rsidRPr="00762D7E">
        <w:rPr>
          <w:sz w:val="32"/>
          <w:szCs w:val="32"/>
        </w:rPr>
        <w:t>1.</w:t>
      </w:r>
      <w:r w:rsidRPr="00762D7E">
        <w:rPr>
          <w:sz w:val="32"/>
          <w:szCs w:val="32"/>
        </w:rPr>
        <w:tab/>
        <w:t>Этапы возникновения, становления и развития ФСА в России и за рубежом. Проблемы применения.</w:t>
      </w:r>
    </w:p>
    <w:p w14:paraId="3C199DDA" w14:textId="77777777" w:rsidR="00762D7E" w:rsidRPr="00762D7E" w:rsidRDefault="00762D7E" w:rsidP="00762D7E">
      <w:pPr>
        <w:rPr>
          <w:sz w:val="32"/>
          <w:szCs w:val="32"/>
        </w:rPr>
      </w:pPr>
      <w:r w:rsidRPr="00762D7E">
        <w:rPr>
          <w:sz w:val="32"/>
          <w:szCs w:val="32"/>
        </w:rPr>
        <w:t>2.</w:t>
      </w:r>
      <w:r w:rsidRPr="00762D7E">
        <w:rPr>
          <w:sz w:val="32"/>
          <w:szCs w:val="32"/>
        </w:rPr>
        <w:tab/>
        <w:t>Особенности использования ФСА применительно к системам управления.</w:t>
      </w:r>
    </w:p>
    <w:p w14:paraId="3DC9868B" w14:textId="77777777" w:rsidR="00762D7E" w:rsidRPr="00762D7E" w:rsidRDefault="00762D7E" w:rsidP="00762D7E">
      <w:pPr>
        <w:rPr>
          <w:sz w:val="32"/>
          <w:szCs w:val="32"/>
        </w:rPr>
      </w:pPr>
      <w:r w:rsidRPr="00762D7E">
        <w:rPr>
          <w:sz w:val="32"/>
          <w:szCs w:val="32"/>
        </w:rPr>
        <w:t>3.</w:t>
      </w:r>
      <w:r w:rsidRPr="00762D7E">
        <w:rPr>
          <w:sz w:val="32"/>
          <w:szCs w:val="32"/>
        </w:rPr>
        <w:tab/>
        <w:t>Процесс принятия стратегических решений в действии</w:t>
      </w:r>
    </w:p>
    <w:p w14:paraId="773B4DDF" w14:textId="77777777" w:rsidR="00762D7E" w:rsidRPr="00762D7E" w:rsidRDefault="00762D7E" w:rsidP="00762D7E">
      <w:pPr>
        <w:rPr>
          <w:sz w:val="32"/>
          <w:szCs w:val="32"/>
        </w:rPr>
      </w:pPr>
      <w:r w:rsidRPr="00762D7E">
        <w:rPr>
          <w:sz w:val="32"/>
          <w:szCs w:val="32"/>
        </w:rPr>
        <w:t>4.</w:t>
      </w:r>
      <w:r w:rsidRPr="00762D7E">
        <w:rPr>
          <w:sz w:val="32"/>
          <w:szCs w:val="32"/>
        </w:rPr>
        <w:tab/>
        <w:t>Методы анализ внешней среды</w:t>
      </w:r>
    </w:p>
    <w:p w14:paraId="392759E0" w14:textId="77777777" w:rsidR="00762D7E" w:rsidRPr="00762D7E" w:rsidRDefault="00762D7E" w:rsidP="00762D7E">
      <w:pPr>
        <w:rPr>
          <w:sz w:val="32"/>
          <w:szCs w:val="32"/>
        </w:rPr>
      </w:pPr>
      <w:r w:rsidRPr="00762D7E">
        <w:rPr>
          <w:sz w:val="32"/>
          <w:szCs w:val="32"/>
        </w:rPr>
        <w:t>5.</w:t>
      </w:r>
      <w:r w:rsidRPr="00762D7E">
        <w:rPr>
          <w:sz w:val="32"/>
          <w:szCs w:val="32"/>
        </w:rPr>
        <w:tab/>
        <w:t>Проблемы эффективного функционирования экономических систем.</w:t>
      </w:r>
    </w:p>
    <w:p w14:paraId="35AFB593" w14:textId="77777777" w:rsidR="00762D7E" w:rsidRPr="00762D7E" w:rsidRDefault="00762D7E" w:rsidP="00762D7E">
      <w:pPr>
        <w:rPr>
          <w:sz w:val="32"/>
          <w:szCs w:val="32"/>
        </w:rPr>
      </w:pPr>
      <w:r w:rsidRPr="00762D7E">
        <w:rPr>
          <w:sz w:val="32"/>
          <w:szCs w:val="32"/>
        </w:rPr>
        <w:t>6.</w:t>
      </w:r>
      <w:r w:rsidRPr="00762D7E">
        <w:rPr>
          <w:sz w:val="32"/>
          <w:szCs w:val="32"/>
        </w:rPr>
        <w:tab/>
        <w:t>SWOT-анализ. Связь SWOT-анализа и ФСА.</w:t>
      </w:r>
    </w:p>
    <w:p w14:paraId="30D5A205" w14:textId="77777777" w:rsidR="00762D7E" w:rsidRPr="00762D7E" w:rsidRDefault="00762D7E" w:rsidP="00762D7E">
      <w:pPr>
        <w:rPr>
          <w:sz w:val="32"/>
          <w:szCs w:val="32"/>
        </w:rPr>
      </w:pPr>
      <w:r w:rsidRPr="00762D7E">
        <w:rPr>
          <w:sz w:val="32"/>
          <w:szCs w:val="32"/>
        </w:rPr>
        <w:t>7.</w:t>
      </w:r>
      <w:r w:rsidRPr="00762D7E">
        <w:rPr>
          <w:sz w:val="32"/>
          <w:szCs w:val="32"/>
        </w:rPr>
        <w:tab/>
        <w:t>Функционально-стоимостная диаграмма. Ее построение.</w:t>
      </w:r>
    </w:p>
    <w:p w14:paraId="0EB55696" w14:textId="77777777" w:rsidR="00762D7E" w:rsidRPr="00762D7E" w:rsidRDefault="00762D7E" w:rsidP="00762D7E">
      <w:pPr>
        <w:rPr>
          <w:sz w:val="32"/>
          <w:szCs w:val="32"/>
        </w:rPr>
      </w:pPr>
      <w:r w:rsidRPr="00762D7E">
        <w:rPr>
          <w:sz w:val="32"/>
          <w:szCs w:val="32"/>
        </w:rPr>
        <w:t>8.</w:t>
      </w:r>
      <w:r w:rsidRPr="00762D7E">
        <w:rPr>
          <w:sz w:val="32"/>
          <w:szCs w:val="32"/>
        </w:rPr>
        <w:tab/>
        <w:t>Критические функции</w:t>
      </w:r>
    </w:p>
    <w:p w14:paraId="5DC777E1" w14:textId="77777777" w:rsidR="00762D7E" w:rsidRPr="00762D7E" w:rsidRDefault="00762D7E" w:rsidP="00762D7E">
      <w:pPr>
        <w:rPr>
          <w:sz w:val="32"/>
          <w:szCs w:val="32"/>
        </w:rPr>
      </w:pPr>
      <w:r w:rsidRPr="00762D7E">
        <w:rPr>
          <w:sz w:val="32"/>
          <w:szCs w:val="32"/>
        </w:rPr>
        <w:t>9.</w:t>
      </w:r>
      <w:r w:rsidRPr="00762D7E">
        <w:rPr>
          <w:sz w:val="32"/>
          <w:szCs w:val="32"/>
        </w:rPr>
        <w:tab/>
        <w:t>Этапы проведения ФСА.</w:t>
      </w:r>
    </w:p>
    <w:p w14:paraId="484EE634" w14:textId="77777777" w:rsidR="00762D7E" w:rsidRPr="00762D7E" w:rsidRDefault="00762D7E" w:rsidP="00762D7E">
      <w:pPr>
        <w:rPr>
          <w:sz w:val="32"/>
          <w:szCs w:val="32"/>
        </w:rPr>
      </w:pPr>
      <w:r w:rsidRPr="00762D7E">
        <w:rPr>
          <w:sz w:val="32"/>
          <w:szCs w:val="32"/>
        </w:rPr>
        <w:t>10.</w:t>
      </w:r>
      <w:r w:rsidRPr="00762D7E">
        <w:rPr>
          <w:sz w:val="32"/>
          <w:szCs w:val="32"/>
        </w:rPr>
        <w:tab/>
        <w:t>Особенности технологии сбора, анализа и оценки информации при проведении ФСА.</w:t>
      </w:r>
    </w:p>
    <w:p w14:paraId="15E22F36" w14:textId="77777777" w:rsidR="00762D7E" w:rsidRPr="00762D7E" w:rsidRDefault="00762D7E" w:rsidP="00762D7E">
      <w:pPr>
        <w:rPr>
          <w:sz w:val="32"/>
          <w:szCs w:val="32"/>
        </w:rPr>
      </w:pPr>
      <w:r w:rsidRPr="00762D7E">
        <w:rPr>
          <w:sz w:val="32"/>
          <w:szCs w:val="32"/>
        </w:rPr>
        <w:t>11.</w:t>
      </w:r>
      <w:r w:rsidRPr="00762D7E">
        <w:rPr>
          <w:sz w:val="32"/>
          <w:szCs w:val="32"/>
        </w:rPr>
        <w:tab/>
        <w:t>Процесс разработки стратегий на основе ФСА.</w:t>
      </w:r>
    </w:p>
    <w:p w14:paraId="2139E7B0" w14:textId="77777777" w:rsidR="00762D7E" w:rsidRPr="00762D7E" w:rsidRDefault="00762D7E" w:rsidP="00762D7E">
      <w:pPr>
        <w:rPr>
          <w:sz w:val="32"/>
          <w:szCs w:val="32"/>
        </w:rPr>
      </w:pPr>
      <w:r w:rsidRPr="00762D7E">
        <w:rPr>
          <w:sz w:val="32"/>
          <w:szCs w:val="32"/>
        </w:rPr>
        <w:t>12.</w:t>
      </w:r>
      <w:r w:rsidRPr="00762D7E">
        <w:rPr>
          <w:sz w:val="32"/>
          <w:szCs w:val="32"/>
        </w:rPr>
        <w:tab/>
        <w:t>Методы расчета значений критических функций.</w:t>
      </w:r>
    </w:p>
    <w:p w14:paraId="4579FFD6" w14:textId="77777777" w:rsidR="00762D7E" w:rsidRPr="00762D7E" w:rsidRDefault="00762D7E" w:rsidP="00762D7E">
      <w:pPr>
        <w:rPr>
          <w:sz w:val="32"/>
          <w:szCs w:val="32"/>
        </w:rPr>
      </w:pPr>
      <w:r w:rsidRPr="00762D7E">
        <w:rPr>
          <w:sz w:val="32"/>
          <w:szCs w:val="32"/>
        </w:rPr>
        <w:t>13.</w:t>
      </w:r>
      <w:r w:rsidRPr="00762D7E">
        <w:rPr>
          <w:sz w:val="32"/>
          <w:szCs w:val="32"/>
        </w:rPr>
        <w:tab/>
        <w:t>Методы расчета стоимости критических функций.</w:t>
      </w:r>
    </w:p>
    <w:p w14:paraId="745897B8" w14:textId="77777777" w:rsidR="00762D7E" w:rsidRPr="00762D7E" w:rsidRDefault="00762D7E" w:rsidP="00762D7E">
      <w:pPr>
        <w:rPr>
          <w:sz w:val="32"/>
          <w:szCs w:val="32"/>
        </w:rPr>
      </w:pPr>
      <w:r w:rsidRPr="00762D7E">
        <w:rPr>
          <w:sz w:val="32"/>
          <w:szCs w:val="32"/>
        </w:rPr>
        <w:t>14.</w:t>
      </w:r>
      <w:r w:rsidRPr="00762D7E">
        <w:rPr>
          <w:sz w:val="32"/>
          <w:szCs w:val="32"/>
        </w:rPr>
        <w:tab/>
        <w:t xml:space="preserve"> Методические основы построения функционально-стоимостных моделей экономических систем.</w:t>
      </w:r>
    </w:p>
    <w:p w14:paraId="05C16C07" w14:textId="77777777" w:rsidR="00762D7E" w:rsidRPr="00762D7E" w:rsidRDefault="00762D7E" w:rsidP="00762D7E">
      <w:pPr>
        <w:rPr>
          <w:sz w:val="32"/>
          <w:szCs w:val="32"/>
        </w:rPr>
      </w:pPr>
      <w:r w:rsidRPr="00762D7E">
        <w:rPr>
          <w:sz w:val="32"/>
          <w:szCs w:val="32"/>
        </w:rPr>
        <w:t>15.</w:t>
      </w:r>
      <w:r w:rsidRPr="00762D7E">
        <w:rPr>
          <w:sz w:val="32"/>
          <w:szCs w:val="32"/>
        </w:rPr>
        <w:tab/>
        <w:t>Расчет степени невыполнения функциональных свойств.</w:t>
      </w:r>
    </w:p>
    <w:p w14:paraId="6859F785" w14:textId="77777777" w:rsidR="00762D7E" w:rsidRPr="00762D7E" w:rsidRDefault="00762D7E" w:rsidP="00762D7E">
      <w:pPr>
        <w:rPr>
          <w:sz w:val="32"/>
          <w:szCs w:val="32"/>
        </w:rPr>
      </w:pPr>
      <w:r w:rsidRPr="00762D7E">
        <w:rPr>
          <w:sz w:val="32"/>
          <w:szCs w:val="32"/>
        </w:rPr>
        <w:t>16.</w:t>
      </w:r>
      <w:r w:rsidRPr="00762D7E">
        <w:rPr>
          <w:sz w:val="32"/>
          <w:szCs w:val="32"/>
        </w:rPr>
        <w:tab/>
        <w:t>Различные методики проведения, анализа, оценки и использования результатов ФСА.</w:t>
      </w:r>
    </w:p>
    <w:p w14:paraId="5E79A53F" w14:textId="77777777" w:rsidR="00762D7E" w:rsidRPr="00762D7E" w:rsidRDefault="00762D7E" w:rsidP="00762D7E">
      <w:pPr>
        <w:rPr>
          <w:sz w:val="32"/>
          <w:szCs w:val="32"/>
        </w:rPr>
      </w:pPr>
      <w:r w:rsidRPr="00762D7E">
        <w:rPr>
          <w:sz w:val="32"/>
          <w:szCs w:val="32"/>
        </w:rPr>
        <w:t>17.</w:t>
      </w:r>
      <w:r w:rsidRPr="00762D7E">
        <w:rPr>
          <w:sz w:val="32"/>
          <w:szCs w:val="32"/>
        </w:rPr>
        <w:tab/>
        <w:t>Методы анализа режимных критических функций.</w:t>
      </w:r>
    </w:p>
    <w:p w14:paraId="7BC54C5B" w14:textId="77777777" w:rsidR="00762D7E" w:rsidRPr="00762D7E" w:rsidRDefault="00762D7E" w:rsidP="00762D7E">
      <w:pPr>
        <w:rPr>
          <w:sz w:val="32"/>
          <w:szCs w:val="32"/>
        </w:rPr>
      </w:pPr>
      <w:r w:rsidRPr="00762D7E">
        <w:rPr>
          <w:sz w:val="32"/>
          <w:szCs w:val="32"/>
        </w:rPr>
        <w:t>18.</w:t>
      </w:r>
      <w:r w:rsidRPr="00762D7E">
        <w:rPr>
          <w:sz w:val="32"/>
          <w:szCs w:val="32"/>
        </w:rPr>
        <w:tab/>
        <w:t>Разработка стратегии совершенствования системы на основе ФСА.</w:t>
      </w:r>
    </w:p>
    <w:p w14:paraId="5B0F4388" w14:textId="77777777" w:rsidR="00762D7E" w:rsidRPr="00762D7E" w:rsidRDefault="00762D7E" w:rsidP="00762D7E">
      <w:pPr>
        <w:rPr>
          <w:sz w:val="32"/>
          <w:szCs w:val="32"/>
        </w:rPr>
      </w:pPr>
      <w:r w:rsidRPr="00762D7E">
        <w:rPr>
          <w:sz w:val="32"/>
          <w:szCs w:val="32"/>
        </w:rPr>
        <w:t>19.</w:t>
      </w:r>
      <w:r w:rsidRPr="00762D7E">
        <w:rPr>
          <w:sz w:val="32"/>
          <w:szCs w:val="32"/>
        </w:rPr>
        <w:tab/>
        <w:t>Создание новой системы на основе ФСА.</w:t>
      </w:r>
    </w:p>
    <w:p w14:paraId="739E97A3" w14:textId="77777777" w:rsidR="00762D7E" w:rsidRPr="00762D7E" w:rsidRDefault="00762D7E" w:rsidP="00762D7E">
      <w:pPr>
        <w:rPr>
          <w:sz w:val="32"/>
          <w:szCs w:val="32"/>
        </w:rPr>
      </w:pPr>
      <w:r w:rsidRPr="00762D7E">
        <w:rPr>
          <w:sz w:val="32"/>
          <w:szCs w:val="32"/>
        </w:rPr>
        <w:t>20.</w:t>
      </w:r>
      <w:r w:rsidRPr="00762D7E">
        <w:rPr>
          <w:sz w:val="32"/>
          <w:szCs w:val="32"/>
        </w:rPr>
        <w:tab/>
        <w:t>Современные подходы к оценке значимости и эффективности функций управления организацией.</w:t>
      </w:r>
    </w:p>
    <w:p w14:paraId="262C4340" w14:textId="77777777" w:rsidR="00762D7E" w:rsidRPr="00762D7E" w:rsidRDefault="00762D7E" w:rsidP="00762D7E">
      <w:pPr>
        <w:rPr>
          <w:sz w:val="32"/>
          <w:szCs w:val="32"/>
        </w:rPr>
      </w:pPr>
      <w:r w:rsidRPr="00762D7E">
        <w:rPr>
          <w:sz w:val="32"/>
          <w:szCs w:val="32"/>
        </w:rPr>
        <w:t>21.</w:t>
      </w:r>
      <w:r w:rsidRPr="00762D7E">
        <w:rPr>
          <w:sz w:val="32"/>
          <w:szCs w:val="32"/>
        </w:rPr>
        <w:tab/>
        <w:t>Создание конкурентного преимущества фирмы на основе ФСА.</w:t>
      </w:r>
    </w:p>
    <w:p w14:paraId="0B1CAB9F" w14:textId="77777777" w:rsidR="00762D7E" w:rsidRPr="00762D7E" w:rsidRDefault="00762D7E" w:rsidP="00762D7E">
      <w:pPr>
        <w:rPr>
          <w:sz w:val="32"/>
          <w:szCs w:val="32"/>
        </w:rPr>
      </w:pPr>
      <w:r w:rsidRPr="00762D7E">
        <w:rPr>
          <w:sz w:val="32"/>
          <w:szCs w:val="32"/>
        </w:rPr>
        <w:t>22.</w:t>
      </w:r>
      <w:r w:rsidRPr="00762D7E">
        <w:rPr>
          <w:sz w:val="32"/>
          <w:szCs w:val="32"/>
        </w:rPr>
        <w:tab/>
        <w:t>Расчет эффективности стратегий.</w:t>
      </w:r>
    </w:p>
    <w:p w14:paraId="65F09D2B" w14:textId="77777777" w:rsidR="00762D7E" w:rsidRPr="00762D7E" w:rsidRDefault="00762D7E" w:rsidP="00762D7E">
      <w:pPr>
        <w:rPr>
          <w:sz w:val="32"/>
          <w:szCs w:val="32"/>
        </w:rPr>
      </w:pPr>
      <w:r w:rsidRPr="00762D7E">
        <w:rPr>
          <w:sz w:val="32"/>
          <w:szCs w:val="32"/>
        </w:rPr>
        <w:t>23.</w:t>
      </w:r>
      <w:r w:rsidRPr="00762D7E">
        <w:rPr>
          <w:sz w:val="32"/>
          <w:szCs w:val="32"/>
        </w:rPr>
        <w:tab/>
        <w:t xml:space="preserve"> Проблемы организации ФСА сегодня.</w:t>
      </w:r>
    </w:p>
    <w:p w14:paraId="5ACA737B" w14:textId="77777777" w:rsidR="00762D7E" w:rsidRPr="00762D7E" w:rsidRDefault="00762D7E" w:rsidP="00762D7E">
      <w:pPr>
        <w:rPr>
          <w:sz w:val="32"/>
          <w:szCs w:val="32"/>
        </w:rPr>
      </w:pPr>
      <w:r w:rsidRPr="00762D7E">
        <w:rPr>
          <w:sz w:val="32"/>
          <w:szCs w:val="32"/>
        </w:rPr>
        <w:lastRenderedPageBreak/>
        <w:t>24.</w:t>
      </w:r>
      <w:r w:rsidRPr="00762D7E">
        <w:rPr>
          <w:sz w:val="32"/>
          <w:szCs w:val="32"/>
        </w:rPr>
        <w:tab/>
        <w:t xml:space="preserve"> Проблемы внедрения результатов ФСА в организациях.</w:t>
      </w:r>
    </w:p>
    <w:p w14:paraId="23BD0F00" w14:textId="77777777" w:rsidR="00762D7E" w:rsidRPr="00762D7E" w:rsidRDefault="00762D7E" w:rsidP="00762D7E">
      <w:pPr>
        <w:rPr>
          <w:sz w:val="32"/>
          <w:szCs w:val="32"/>
        </w:rPr>
      </w:pPr>
      <w:r w:rsidRPr="00762D7E">
        <w:rPr>
          <w:sz w:val="32"/>
          <w:szCs w:val="32"/>
        </w:rPr>
        <w:t>25.</w:t>
      </w:r>
      <w:r w:rsidRPr="00762D7E">
        <w:rPr>
          <w:sz w:val="32"/>
          <w:szCs w:val="32"/>
        </w:rPr>
        <w:tab/>
        <w:t>Оценка эффективности стратегии по изменению жизненного цикла системы.</w:t>
      </w:r>
    </w:p>
    <w:p w14:paraId="26F53A42" w14:textId="77777777" w:rsidR="00762D7E" w:rsidRPr="00762D7E" w:rsidRDefault="00762D7E" w:rsidP="00762D7E">
      <w:pPr>
        <w:rPr>
          <w:sz w:val="32"/>
          <w:szCs w:val="32"/>
        </w:rPr>
      </w:pPr>
      <w:r w:rsidRPr="00762D7E">
        <w:rPr>
          <w:sz w:val="32"/>
          <w:szCs w:val="32"/>
        </w:rPr>
        <w:t>26.</w:t>
      </w:r>
      <w:r w:rsidRPr="00762D7E">
        <w:rPr>
          <w:sz w:val="32"/>
          <w:szCs w:val="32"/>
        </w:rPr>
        <w:tab/>
        <w:t xml:space="preserve"> Особенности эффективной презентации функционально-стоимостных моделей и результатов применения ФСА.</w:t>
      </w:r>
    </w:p>
    <w:p w14:paraId="28C8C5DA" w14:textId="77777777" w:rsidR="00762D7E" w:rsidRPr="00762D7E" w:rsidRDefault="00762D7E" w:rsidP="00762D7E">
      <w:pPr>
        <w:rPr>
          <w:sz w:val="32"/>
          <w:szCs w:val="32"/>
        </w:rPr>
      </w:pPr>
      <w:r w:rsidRPr="00762D7E">
        <w:rPr>
          <w:sz w:val="32"/>
          <w:szCs w:val="32"/>
        </w:rPr>
        <w:t>27.</w:t>
      </w:r>
      <w:r w:rsidRPr="00762D7E">
        <w:rPr>
          <w:sz w:val="32"/>
          <w:szCs w:val="32"/>
        </w:rPr>
        <w:tab/>
        <w:t xml:space="preserve"> ФСА как инструмент управления производственно-хозяйственной деятельностью организации.</w:t>
      </w:r>
    </w:p>
    <w:p w14:paraId="395B07CC" w14:textId="77777777" w:rsidR="00762D7E" w:rsidRPr="00762D7E" w:rsidRDefault="00762D7E" w:rsidP="00762D7E">
      <w:pPr>
        <w:rPr>
          <w:sz w:val="32"/>
          <w:szCs w:val="32"/>
        </w:rPr>
      </w:pPr>
      <w:r w:rsidRPr="00762D7E">
        <w:rPr>
          <w:sz w:val="32"/>
          <w:szCs w:val="32"/>
        </w:rPr>
        <w:t>28.</w:t>
      </w:r>
      <w:r w:rsidRPr="00762D7E">
        <w:rPr>
          <w:sz w:val="32"/>
          <w:szCs w:val="32"/>
        </w:rPr>
        <w:tab/>
        <w:t xml:space="preserve"> Функционально-стоимостный подход к управлению денежными потоками организации.</w:t>
      </w:r>
    </w:p>
    <w:p w14:paraId="74470183" w14:textId="77777777" w:rsidR="00762D7E" w:rsidRPr="00762D7E" w:rsidRDefault="00762D7E" w:rsidP="00762D7E">
      <w:pPr>
        <w:rPr>
          <w:sz w:val="32"/>
          <w:szCs w:val="32"/>
        </w:rPr>
      </w:pPr>
      <w:r w:rsidRPr="00762D7E">
        <w:rPr>
          <w:sz w:val="32"/>
          <w:szCs w:val="32"/>
        </w:rPr>
        <w:t>29.</w:t>
      </w:r>
      <w:r w:rsidRPr="00762D7E">
        <w:rPr>
          <w:sz w:val="32"/>
          <w:szCs w:val="32"/>
        </w:rPr>
        <w:tab/>
        <w:t xml:space="preserve"> Комплекс ФСА – системный подход.</w:t>
      </w:r>
    </w:p>
    <w:p w14:paraId="6311E7B6" w14:textId="77777777" w:rsidR="00762D7E" w:rsidRPr="00762D7E" w:rsidRDefault="00762D7E" w:rsidP="00762D7E">
      <w:pPr>
        <w:rPr>
          <w:sz w:val="32"/>
          <w:szCs w:val="32"/>
        </w:rPr>
      </w:pPr>
      <w:r w:rsidRPr="00762D7E">
        <w:rPr>
          <w:sz w:val="32"/>
          <w:szCs w:val="32"/>
        </w:rPr>
        <w:t>30.</w:t>
      </w:r>
      <w:r w:rsidRPr="00762D7E">
        <w:rPr>
          <w:sz w:val="32"/>
          <w:szCs w:val="32"/>
        </w:rPr>
        <w:tab/>
        <w:t xml:space="preserve"> Отличие ФСА от экономического анализа.</w:t>
      </w:r>
    </w:p>
    <w:p w14:paraId="40F32B53" w14:textId="77777777" w:rsidR="00762D7E" w:rsidRPr="00762D7E" w:rsidRDefault="00762D7E" w:rsidP="00762D7E">
      <w:pPr>
        <w:rPr>
          <w:sz w:val="32"/>
          <w:szCs w:val="32"/>
        </w:rPr>
      </w:pPr>
      <w:r w:rsidRPr="00762D7E">
        <w:rPr>
          <w:sz w:val="32"/>
          <w:szCs w:val="32"/>
        </w:rPr>
        <w:t>31.</w:t>
      </w:r>
      <w:r w:rsidRPr="00762D7E">
        <w:rPr>
          <w:sz w:val="32"/>
          <w:szCs w:val="32"/>
        </w:rPr>
        <w:tab/>
        <w:t>Отличие ФСА от управленческого анализа.</w:t>
      </w:r>
    </w:p>
    <w:p w14:paraId="4BD1F2CE" w14:textId="77777777" w:rsidR="00762D7E" w:rsidRPr="00762D7E" w:rsidRDefault="00762D7E" w:rsidP="00762D7E">
      <w:pPr>
        <w:rPr>
          <w:sz w:val="32"/>
          <w:szCs w:val="32"/>
        </w:rPr>
      </w:pPr>
    </w:p>
    <w:p w14:paraId="35F9F250" w14:textId="505CB901" w:rsidR="00405AB6" w:rsidRDefault="00405AB6"/>
    <w:sectPr w:rsidR="00405A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E378EE"/>
    <w:multiLevelType w:val="hybridMultilevel"/>
    <w:tmpl w:val="FD0A332A"/>
    <w:lvl w:ilvl="0" w:tplc="0419000F">
      <w:start w:val="1"/>
      <w:numFmt w:val="decimal"/>
      <w:lvlText w:val="%1."/>
      <w:lvlJc w:val="left"/>
      <w:pPr>
        <w:ind w:left="5038" w:hanging="360"/>
      </w:pPr>
    </w:lvl>
    <w:lvl w:ilvl="1" w:tplc="04190019">
      <w:start w:val="1"/>
      <w:numFmt w:val="lowerLetter"/>
      <w:lvlText w:val="%2."/>
      <w:lvlJc w:val="left"/>
      <w:pPr>
        <w:ind w:left="5758" w:hanging="360"/>
      </w:pPr>
    </w:lvl>
    <w:lvl w:ilvl="2" w:tplc="0419001B">
      <w:start w:val="1"/>
      <w:numFmt w:val="lowerRoman"/>
      <w:lvlText w:val="%3."/>
      <w:lvlJc w:val="right"/>
      <w:pPr>
        <w:ind w:left="6478" w:hanging="180"/>
      </w:pPr>
    </w:lvl>
    <w:lvl w:ilvl="3" w:tplc="0419000F">
      <w:start w:val="1"/>
      <w:numFmt w:val="decimal"/>
      <w:lvlText w:val="%4."/>
      <w:lvlJc w:val="left"/>
      <w:pPr>
        <w:ind w:left="7198" w:hanging="360"/>
      </w:pPr>
    </w:lvl>
    <w:lvl w:ilvl="4" w:tplc="04190019">
      <w:start w:val="1"/>
      <w:numFmt w:val="lowerLetter"/>
      <w:lvlText w:val="%5."/>
      <w:lvlJc w:val="left"/>
      <w:pPr>
        <w:ind w:left="7918" w:hanging="360"/>
      </w:pPr>
    </w:lvl>
    <w:lvl w:ilvl="5" w:tplc="0419001B">
      <w:start w:val="1"/>
      <w:numFmt w:val="lowerRoman"/>
      <w:lvlText w:val="%6."/>
      <w:lvlJc w:val="right"/>
      <w:pPr>
        <w:ind w:left="8638" w:hanging="180"/>
      </w:pPr>
    </w:lvl>
    <w:lvl w:ilvl="6" w:tplc="0419000F">
      <w:start w:val="1"/>
      <w:numFmt w:val="decimal"/>
      <w:lvlText w:val="%7."/>
      <w:lvlJc w:val="left"/>
      <w:pPr>
        <w:ind w:left="9358" w:hanging="360"/>
      </w:pPr>
    </w:lvl>
    <w:lvl w:ilvl="7" w:tplc="04190019">
      <w:start w:val="1"/>
      <w:numFmt w:val="lowerLetter"/>
      <w:lvlText w:val="%8."/>
      <w:lvlJc w:val="left"/>
      <w:pPr>
        <w:ind w:left="10078" w:hanging="360"/>
      </w:pPr>
    </w:lvl>
    <w:lvl w:ilvl="8" w:tplc="0419001B">
      <w:start w:val="1"/>
      <w:numFmt w:val="lowerRoman"/>
      <w:lvlText w:val="%9."/>
      <w:lvlJc w:val="right"/>
      <w:pPr>
        <w:ind w:left="10798" w:hanging="180"/>
      </w:pPr>
    </w:lvl>
  </w:abstractNum>
  <w:num w:numId="1" w16cid:durableId="16741837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041"/>
    <w:rsid w:val="000715D8"/>
    <w:rsid w:val="001E64CA"/>
    <w:rsid w:val="00366F4E"/>
    <w:rsid w:val="00405AB6"/>
    <w:rsid w:val="0059642A"/>
    <w:rsid w:val="005B2EEE"/>
    <w:rsid w:val="005C1CFC"/>
    <w:rsid w:val="005F4478"/>
    <w:rsid w:val="00703194"/>
    <w:rsid w:val="00745EFA"/>
    <w:rsid w:val="00762D7E"/>
    <w:rsid w:val="00884963"/>
    <w:rsid w:val="00AC5D04"/>
    <w:rsid w:val="00AF78CB"/>
    <w:rsid w:val="00B06D3A"/>
    <w:rsid w:val="00C8695D"/>
    <w:rsid w:val="00CA77DB"/>
    <w:rsid w:val="00D60805"/>
    <w:rsid w:val="00E16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7966D"/>
  <w15:chartTrackingRefBased/>
  <w15:docId w15:val="{863E186D-F769-4D88-8527-4A155EEDD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15D8"/>
    <w:pPr>
      <w:spacing w:after="0" w:line="240" w:lineRule="auto"/>
      <w:ind w:firstLine="567"/>
      <w:jc w:val="both"/>
    </w:pPr>
    <w:rPr>
      <w:rFonts w:ascii="Tahoma" w:eastAsia="Times New Roman" w:hAnsi="Tahoma" w:cs="Times New Roman"/>
      <w:sz w:val="20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0715D8"/>
    <w:pPr>
      <w:spacing w:before="240" w:after="120"/>
      <w:ind w:firstLine="0"/>
      <w:jc w:val="center"/>
      <w:outlineLvl w:val="0"/>
    </w:pPr>
    <w:rPr>
      <w:b/>
      <w:bCs/>
      <w:caps/>
      <w:kern w:val="32"/>
      <w:sz w:val="24"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15D8"/>
    <w:rPr>
      <w:rFonts w:ascii="Tahoma" w:eastAsia="Times New Roman" w:hAnsi="Tahoma" w:cs="Times New Roman"/>
      <w:b/>
      <w:bCs/>
      <w:caps/>
      <w:kern w:val="32"/>
      <w:sz w:val="24"/>
      <w:szCs w:val="24"/>
      <w:lang w:val="x-none" w:eastAsia="ru-RU"/>
    </w:rPr>
  </w:style>
  <w:style w:type="character" w:styleId="a3">
    <w:name w:val="Hyperlink"/>
    <w:uiPriority w:val="99"/>
    <w:semiHidden/>
    <w:unhideWhenUsed/>
    <w:rsid w:val="000715D8"/>
    <w:rPr>
      <w:rFonts w:ascii="Times New Roman" w:hAnsi="Times New Roman" w:cs="Times New Roman" w:hint="default"/>
      <w:color w:val="0000FF"/>
      <w:u w:val="single"/>
    </w:rPr>
  </w:style>
  <w:style w:type="paragraph" w:styleId="11">
    <w:name w:val="toc 1"/>
    <w:basedOn w:val="a"/>
    <w:next w:val="a"/>
    <w:autoRedefine/>
    <w:uiPriority w:val="39"/>
    <w:semiHidden/>
    <w:unhideWhenUsed/>
    <w:rsid w:val="000715D8"/>
    <w:pPr>
      <w:tabs>
        <w:tab w:val="right" w:leader="dot" w:pos="9214"/>
      </w:tabs>
      <w:spacing w:line="276" w:lineRule="auto"/>
      <w:ind w:firstLine="0"/>
      <w:jc w:val="left"/>
    </w:pPr>
    <w:rPr>
      <w:b/>
      <w:noProof/>
    </w:rPr>
  </w:style>
  <w:style w:type="paragraph" w:styleId="2">
    <w:name w:val="toc 2"/>
    <w:basedOn w:val="a"/>
    <w:next w:val="a"/>
    <w:autoRedefine/>
    <w:uiPriority w:val="39"/>
    <w:semiHidden/>
    <w:unhideWhenUsed/>
    <w:rsid w:val="000715D8"/>
    <w:pPr>
      <w:tabs>
        <w:tab w:val="right" w:leader="dot" w:pos="6228"/>
        <w:tab w:val="left" w:pos="9072"/>
      </w:tabs>
      <w:spacing w:line="276" w:lineRule="auto"/>
      <w:ind w:firstLine="0"/>
      <w:jc w:val="left"/>
    </w:pPr>
    <w:rPr>
      <w:b/>
    </w:rPr>
  </w:style>
  <w:style w:type="paragraph" w:styleId="a4">
    <w:name w:val="List Paragraph"/>
    <w:basedOn w:val="a"/>
    <w:uiPriority w:val="34"/>
    <w:qFormat/>
    <w:rsid w:val="000715D8"/>
    <w:pPr>
      <w:ind w:left="720"/>
      <w:contextualSpacing/>
    </w:pPr>
  </w:style>
  <w:style w:type="paragraph" w:customStyle="1" w:styleId="a5">
    <w:name w:val="ЦДО_Глава"/>
    <w:basedOn w:val="1"/>
    <w:rsid w:val="000715D8"/>
    <w:pPr>
      <w:spacing w:before="0" w:line="276" w:lineRule="auto"/>
    </w:pPr>
    <w:rPr>
      <w:color w:val="1264BE"/>
    </w:rPr>
  </w:style>
  <w:style w:type="paragraph" w:customStyle="1" w:styleId="12">
    <w:name w:val="Абзац списка1"/>
    <w:basedOn w:val="a"/>
    <w:rsid w:val="000715D8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1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Щерба Михаил Юрьевич</cp:lastModifiedBy>
  <cp:revision>18</cp:revision>
  <dcterms:created xsi:type="dcterms:W3CDTF">2020-02-25T10:49:00Z</dcterms:created>
  <dcterms:modified xsi:type="dcterms:W3CDTF">2026-06-19T11:05:00Z</dcterms:modified>
</cp:coreProperties>
</file>